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A030A" w14:textId="2BC0D6F6" w:rsidR="0098237A" w:rsidRDefault="0098237A">
      <w:r w:rsidRPr="0098237A">
        <w:rPr>
          <w:b/>
          <w:bCs w:val="0"/>
          <w:noProof/>
        </w:rPr>
        <w:drawing>
          <wp:anchor distT="0" distB="0" distL="114300" distR="114300" simplePos="0" relativeHeight="251658240" behindDoc="1" locked="0" layoutInCell="1" allowOverlap="1" wp14:anchorId="78F2CC4A" wp14:editId="7D636396">
            <wp:simplePos x="0" y="0"/>
            <wp:positionH relativeFrom="column">
              <wp:posOffset>2743200</wp:posOffset>
            </wp:positionH>
            <wp:positionV relativeFrom="paragraph">
              <wp:posOffset>0</wp:posOffset>
            </wp:positionV>
            <wp:extent cx="2898140" cy="790575"/>
            <wp:effectExtent l="0" t="0" r="0" b="0"/>
            <wp:wrapTight wrapText="bothSides">
              <wp:wrapPolygon edited="0">
                <wp:start x="1988" y="520"/>
                <wp:lineTo x="852" y="9889"/>
                <wp:lineTo x="284" y="17176"/>
                <wp:lineTo x="11500" y="19778"/>
                <wp:lineTo x="20161" y="19778"/>
                <wp:lineTo x="20303" y="9889"/>
                <wp:lineTo x="21013" y="4164"/>
                <wp:lineTo x="19309" y="3643"/>
                <wp:lineTo x="3266" y="520"/>
                <wp:lineTo x="1988" y="520"/>
              </wp:wrapPolygon>
            </wp:wrapTight>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98140" cy="790575"/>
                    </a:xfrm>
                    <a:prstGeom prst="rect">
                      <a:avLst/>
                    </a:prstGeom>
                  </pic:spPr>
                </pic:pic>
              </a:graphicData>
            </a:graphic>
            <wp14:sizeRelH relativeFrom="margin">
              <wp14:pctWidth>0</wp14:pctWidth>
            </wp14:sizeRelH>
            <wp14:sizeRelV relativeFrom="margin">
              <wp14:pctHeight>0</wp14:pctHeight>
            </wp14:sizeRelV>
          </wp:anchor>
        </w:drawing>
      </w:r>
      <w:r w:rsidRPr="0098237A">
        <w:rPr>
          <w:b/>
          <w:bCs w:val="0"/>
        </w:rPr>
        <w:t>Press release issued:</w:t>
      </w:r>
      <w:r>
        <w:t xml:space="preserve"> 7 October 2022</w:t>
      </w:r>
      <w:r>
        <w:tab/>
      </w:r>
      <w:r>
        <w:br/>
      </w:r>
      <w:r w:rsidRPr="0098237A">
        <w:rPr>
          <w:b/>
          <w:bCs w:val="0"/>
        </w:rPr>
        <w:t>For immediate release</w:t>
      </w:r>
    </w:p>
    <w:p w14:paraId="4FEE6FA5" w14:textId="20035D62" w:rsidR="0098237A" w:rsidRDefault="0098237A"/>
    <w:p w14:paraId="3C222D0D" w14:textId="15B5B9BE" w:rsidR="0098237A" w:rsidRDefault="0098237A"/>
    <w:p w14:paraId="77A368C4" w14:textId="7FD630B4" w:rsidR="00072703" w:rsidRPr="00072703" w:rsidRDefault="00072703">
      <w:pPr>
        <w:rPr>
          <w:b/>
          <w:bCs w:val="0"/>
        </w:rPr>
      </w:pPr>
      <w:r w:rsidRPr="00072703">
        <w:rPr>
          <w:b/>
          <w:bCs w:val="0"/>
        </w:rPr>
        <w:t>Actisense wins NMEA Manufacturer of the Year Award</w:t>
      </w:r>
    </w:p>
    <w:p w14:paraId="39C7262F" w14:textId="2CD06471" w:rsidR="00E61A23" w:rsidRDefault="005B3E7F">
      <w:r>
        <w:t>Actisense has been named as Manufacturer of the Year at the 2022 NMEA Conference and Expo. The annual week-long event was held at the Sheraton Park Hotel in Anaheim, California, and culminated in the NMEA Product of Excellence Awards on Thursday 6</w:t>
      </w:r>
      <w:r w:rsidRPr="005B3E7F">
        <w:rPr>
          <w:vertAlign w:val="superscript"/>
        </w:rPr>
        <w:t>th</w:t>
      </w:r>
      <w:r>
        <w:t xml:space="preserve"> October.</w:t>
      </w:r>
    </w:p>
    <w:p w14:paraId="05D51805" w14:textId="2A3949C9" w:rsidR="00CB455F" w:rsidRDefault="008E37A1">
      <w:r>
        <w:t xml:space="preserve">Previous recipients of the Product of Excellence Award at the NMEA Awards, Actisense have over 25 </w:t>
      </w:r>
      <w:proofErr w:type="spellStart"/>
      <w:r>
        <w:t>years experience</w:t>
      </w:r>
      <w:proofErr w:type="spellEnd"/>
      <w:r>
        <w:t xml:space="preserve"> in engineering and manufacturing specialist NMEA connectivity and data management solutions. The company’s most recent innovations include Actisense-</w:t>
      </w:r>
      <w:proofErr w:type="spellStart"/>
      <w:r>
        <w:t>i</w:t>
      </w:r>
      <w:proofErr w:type="spellEnd"/>
      <w:r>
        <w:t>, a l</w:t>
      </w:r>
      <w:r w:rsidRPr="008E37A1">
        <w:t xml:space="preserve">ive diagnostics </w:t>
      </w:r>
      <w:r>
        <w:t xml:space="preserve">tool </w:t>
      </w:r>
      <w:r w:rsidRPr="008E37A1">
        <w:t xml:space="preserve">with NMEA network </w:t>
      </w:r>
      <w:r>
        <w:t xml:space="preserve">and voltage </w:t>
      </w:r>
      <w:r w:rsidRPr="008E37A1">
        <w:t>checker</w:t>
      </w:r>
      <w:r>
        <w:t>.</w:t>
      </w:r>
    </w:p>
    <w:p w14:paraId="5D1E699C" w14:textId="47112C47" w:rsidR="005B3E7F" w:rsidRDefault="005B3E7F">
      <w:r>
        <w:t>Andy Campbell, the company’s Chief Engineer,</w:t>
      </w:r>
      <w:r w:rsidR="004340D5">
        <w:t xml:space="preserve"> collected the award on the company's behalf and commented: “</w:t>
      </w:r>
      <w:r w:rsidR="004340D5" w:rsidRPr="00CB455F">
        <w:rPr>
          <w:i/>
          <w:iCs/>
        </w:rPr>
        <w:t>This award is a wonderful recognition of the hard work done by our whole team. This year has presented challenges to us along with the rest of the industry, notably with supply chains being stretched more than ever before</w:t>
      </w:r>
      <w:r w:rsidR="00CB455F" w:rsidRPr="00CB455F">
        <w:rPr>
          <w:i/>
          <w:iCs/>
        </w:rPr>
        <w:t xml:space="preserve">. But our team have shown fantastic spirit and resilience </w:t>
      </w:r>
      <w:r w:rsidR="004910AE">
        <w:rPr>
          <w:i/>
          <w:iCs/>
        </w:rPr>
        <w:t>in facing</w:t>
      </w:r>
      <w:r w:rsidR="00CB455F" w:rsidRPr="00CB455F">
        <w:rPr>
          <w:i/>
          <w:iCs/>
        </w:rPr>
        <w:t xml:space="preserve"> these challenges, and we are immensely honoured to receive this award, especially as they’re voted for by our industry peers in the NMEA membership.</w:t>
      </w:r>
      <w:r w:rsidR="00CB455F">
        <w:t>”</w:t>
      </w:r>
    </w:p>
    <w:p w14:paraId="3C84F462" w14:textId="3C928D8B" w:rsidR="00CB455F" w:rsidRDefault="00CB455F">
      <w:r>
        <w:t>The NMEA Conference and Expo comprises technical seminars, manufacturer training sessions as well as a large exhibition by leading marine electronics manufacturers, along with networking opportunities and the awards dinner.</w:t>
      </w:r>
    </w:p>
    <w:p w14:paraId="5D4CE78F" w14:textId="53A0A854" w:rsidR="00CB455F" w:rsidRDefault="00CB455F">
      <w:r>
        <w:t xml:space="preserve">For more information about Actisense, visit </w:t>
      </w:r>
      <w:hyperlink r:id="rId6" w:history="1">
        <w:r w:rsidRPr="002048E8">
          <w:rPr>
            <w:rStyle w:val="Hyperlink"/>
          </w:rPr>
          <w:t>www.actisense.com</w:t>
        </w:r>
      </w:hyperlink>
      <w:r>
        <w:t xml:space="preserve">. To Learn more about the NMEA Conference and Expo, visit </w:t>
      </w:r>
      <w:hyperlink r:id="rId7" w:history="1">
        <w:r w:rsidRPr="002048E8">
          <w:rPr>
            <w:rStyle w:val="Hyperlink"/>
          </w:rPr>
          <w:t>expo.nmea.org</w:t>
        </w:r>
      </w:hyperlink>
      <w:r>
        <w:t xml:space="preserve">. </w:t>
      </w:r>
    </w:p>
    <w:p w14:paraId="55667788" w14:textId="45236C64" w:rsidR="008E37A1" w:rsidRDefault="008E37A1" w:rsidP="008E37A1">
      <w:pPr>
        <w:pStyle w:val="ListParagraph"/>
        <w:numPr>
          <w:ilvl w:val="0"/>
          <w:numId w:val="1"/>
        </w:numPr>
        <w:rPr>
          <w:b/>
          <w:bCs w:val="0"/>
        </w:rPr>
      </w:pPr>
      <w:r w:rsidRPr="008E37A1">
        <w:rPr>
          <w:b/>
          <w:bCs w:val="0"/>
        </w:rPr>
        <w:t>ENDS</w:t>
      </w:r>
    </w:p>
    <w:p w14:paraId="7B02111D" w14:textId="56FE3C48" w:rsidR="000D5C76" w:rsidRDefault="000D5C76" w:rsidP="000D5C76">
      <w:pPr>
        <w:rPr>
          <w:b/>
          <w:bCs w:val="0"/>
        </w:rPr>
      </w:pPr>
    </w:p>
    <w:p w14:paraId="725B7B02" w14:textId="2ED353CC" w:rsidR="000D5C76" w:rsidRDefault="000D5C76" w:rsidP="000D5C76">
      <w:pPr>
        <w:rPr>
          <w:b/>
          <w:bCs w:val="0"/>
        </w:rPr>
      </w:pPr>
      <w:r>
        <w:rPr>
          <w:b/>
          <w:bCs w:val="0"/>
        </w:rPr>
        <w:t xml:space="preserve">To interview Andy Campbell, please email </w:t>
      </w:r>
      <w:hyperlink r:id="rId8" w:history="1">
        <w:r w:rsidRPr="002048E8">
          <w:rPr>
            <w:rStyle w:val="Hyperlink"/>
            <w:b/>
            <w:bCs w:val="0"/>
          </w:rPr>
          <w:t>justin.cohen@actisense.com</w:t>
        </w:r>
      </w:hyperlink>
      <w:r>
        <w:rPr>
          <w:b/>
          <w:bCs w:val="0"/>
        </w:rPr>
        <w:t xml:space="preserve">. </w:t>
      </w:r>
    </w:p>
    <w:p w14:paraId="036AC608" w14:textId="77777777" w:rsidR="009953EB" w:rsidRPr="009953EB" w:rsidRDefault="009953EB" w:rsidP="009953EB">
      <w:pPr>
        <w:spacing w:line="360" w:lineRule="auto"/>
        <w:jc w:val="both"/>
        <w:rPr>
          <w:b/>
          <w:sz w:val="20"/>
          <w:szCs w:val="20"/>
        </w:rPr>
      </w:pPr>
      <w:r w:rsidRPr="009953EB">
        <w:rPr>
          <w:b/>
          <w:sz w:val="20"/>
          <w:szCs w:val="20"/>
        </w:rPr>
        <w:t>Editors Notes:</w:t>
      </w:r>
    </w:p>
    <w:p w14:paraId="323BCA0B" w14:textId="77777777" w:rsidR="009953EB" w:rsidRPr="009953EB" w:rsidRDefault="009953EB" w:rsidP="009953EB">
      <w:pPr>
        <w:spacing w:line="360" w:lineRule="auto"/>
        <w:jc w:val="both"/>
        <w:rPr>
          <w:sz w:val="20"/>
          <w:szCs w:val="20"/>
        </w:rPr>
      </w:pPr>
      <w:r w:rsidRPr="009953EB">
        <w:rPr>
          <w:sz w:val="20"/>
          <w:szCs w:val="20"/>
        </w:rPr>
        <w:t>Actisense is the specialist marine electronics brand from Active Research Ltd. The company is based in Poole, United Kingdom, and was established by Phil Whitehurst, a Chartered Electronics Engineer, in 1997. Actisense has been creating intelligent marine electronic products that have seen them become recognised for their reliability both nationally and internationally. They are now exported to over 85 distributors in 50 countries worldwide.</w:t>
      </w:r>
    </w:p>
    <w:p w14:paraId="7C42974A" w14:textId="77777777" w:rsidR="009953EB" w:rsidRPr="000D5C76" w:rsidRDefault="009953EB" w:rsidP="000D5C76">
      <w:pPr>
        <w:rPr>
          <w:b/>
          <w:bCs w:val="0"/>
        </w:rPr>
      </w:pPr>
    </w:p>
    <w:sectPr w:rsidR="009953EB" w:rsidRPr="000D5C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2E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F7A10"/>
    <w:multiLevelType w:val="hybridMultilevel"/>
    <w:tmpl w:val="7B700696"/>
    <w:lvl w:ilvl="0" w:tplc="04A81ADA">
      <w:start w:val="14"/>
      <w:numFmt w:val="bullet"/>
      <w:lvlText w:val="-"/>
      <w:lvlJc w:val="left"/>
      <w:pPr>
        <w:ind w:left="720" w:hanging="360"/>
      </w:pPr>
      <w:rPr>
        <w:rFonts w:ascii="Roboto" w:eastAsiaTheme="minorHAnsi"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3354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E7F"/>
    <w:rsid w:val="00072703"/>
    <w:rsid w:val="000D5C76"/>
    <w:rsid w:val="004340D5"/>
    <w:rsid w:val="004910AE"/>
    <w:rsid w:val="005B3E7F"/>
    <w:rsid w:val="008E37A1"/>
    <w:rsid w:val="0098237A"/>
    <w:rsid w:val="009953EB"/>
    <w:rsid w:val="00CB455F"/>
    <w:rsid w:val="00E61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65AF7"/>
  <w15:chartTrackingRefBased/>
  <w15:docId w15:val="{6DC65009-5FF6-4C84-9892-D599AB46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heme="minorHAnsi" w:hAnsi="Roboto" w:cstheme="minorBidi"/>
        <w:bCs/>
        <w:sz w:val="22"/>
        <w:szCs w:val="36"/>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455F"/>
    <w:rPr>
      <w:color w:val="0563C1" w:themeColor="hyperlink"/>
      <w:u w:val="single"/>
    </w:rPr>
  </w:style>
  <w:style w:type="character" w:styleId="UnresolvedMention">
    <w:name w:val="Unresolved Mention"/>
    <w:basedOn w:val="DefaultParagraphFont"/>
    <w:uiPriority w:val="99"/>
    <w:semiHidden/>
    <w:unhideWhenUsed/>
    <w:rsid w:val="00CB455F"/>
    <w:rPr>
      <w:color w:val="605E5C"/>
      <w:shd w:val="clear" w:color="auto" w:fill="E1DFDD"/>
    </w:rPr>
  </w:style>
  <w:style w:type="paragraph" w:styleId="ListParagraph">
    <w:name w:val="List Paragraph"/>
    <w:basedOn w:val="Normal"/>
    <w:uiPriority w:val="34"/>
    <w:qFormat/>
    <w:rsid w:val="008E37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24670">
      <w:bodyDiv w:val="1"/>
      <w:marLeft w:val="0"/>
      <w:marRight w:val="0"/>
      <w:marTop w:val="0"/>
      <w:marBottom w:val="0"/>
      <w:divBdr>
        <w:top w:val="none" w:sz="0" w:space="0" w:color="auto"/>
        <w:left w:val="none" w:sz="0" w:space="0" w:color="auto"/>
        <w:bottom w:val="none" w:sz="0" w:space="0" w:color="auto"/>
        <w:right w:val="none" w:sz="0" w:space="0" w:color="auto"/>
      </w:divBdr>
    </w:div>
    <w:div w:id="117140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cohen@actisense.com" TargetMode="External"/><Relationship Id="rId3" Type="http://schemas.openxmlformats.org/officeDocument/2006/relationships/settings" Target="settings.xml"/><Relationship Id="rId7" Type="http://schemas.openxmlformats.org/officeDocument/2006/relationships/hyperlink" Target="http://www.expo.nme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350</TotalTime>
  <Pages>1</Pages>
  <Words>339</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Cohen</dc:creator>
  <cp:keywords/>
  <dc:description/>
  <cp:lastModifiedBy>Justin Cohen</cp:lastModifiedBy>
  <cp:revision>5</cp:revision>
  <dcterms:created xsi:type="dcterms:W3CDTF">2022-10-07T09:51:00Z</dcterms:created>
  <dcterms:modified xsi:type="dcterms:W3CDTF">2022-10-12T08:46:00Z</dcterms:modified>
</cp:coreProperties>
</file>